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</w:t>
      </w:r>
      <w:r w:rsidR="00985C8D">
        <w:rPr>
          <w:rFonts w:eastAsia="Calibri"/>
          <w:b/>
          <w:bCs/>
        </w:rPr>
        <w:t>9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P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:rsidR="00B51325" w:rsidRPr="00D226CB" w:rsidRDefault="00B51325" w:rsidP="00D226CB">
      <w:pPr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 w:rsidRPr="00D226CB">
        <w:rPr>
          <w:rFonts w:asciiTheme="minorHAnsi" w:hAnsiTheme="minorHAnsi" w:cstheme="minorHAnsi"/>
          <w:b/>
          <w:color w:val="000000"/>
          <w:szCs w:val="20"/>
          <w:lang w:eastAsia="pl-PL"/>
        </w:rPr>
        <w:t>Informacja dla osoby zakwalifikowanej do pomocy żywnościowej</w:t>
      </w:r>
    </w:p>
    <w:p w:rsidR="00B51325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W ramach Podprogramu 2019 moż</w:t>
      </w:r>
      <w:r w:rsidR="00316F92">
        <w:rPr>
          <w:rFonts w:asciiTheme="minorHAnsi" w:hAnsiTheme="minorHAnsi" w:cstheme="minorHAnsi"/>
          <w:szCs w:val="20"/>
        </w:rPr>
        <w:t>na</w:t>
      </w:r>
      <w:r w:rsidRPr="00D226CB">
        <w:rPr>
          <w:rFonts w:asciiTheme="minorHAnsi" w:hAnsiTheme="minorHAnsi" w:cstheme="minorHAnsi"/>
          <w:szCs w:val="20"/>
        </w:rPr>
        <w:t xml:space="preserve"> otrzymać artykuły spożywcze w  łącznej </w:t>
      </w:r>
      <w:r w:rsidR="00316F92">
        <w:rPr>
          <w:rFonts w:asciiTheme="minorHAnsi" w:hAnsiTheme="minorHAnsi" w:cstheme="minorHAnsi"/>
          <w:szCs w:val="20"/>
        </w:rPr>
        <w:t>gramaturze</w:t>
      </w:r>
      <w:r w:rsidRPr="00D226CB">
        <w:rPr>
          <w:rFonts w:asciiTheme="minorHAnsi" w:hAnsiTheme="minorHAnsi" w:cstheme="minorHAnsi"/>
          <w:szCs w:val="20"/>
        </w:rPr>
        <w:t xml:space="preserve"> ok 50,5 kg</w:t>
      </w:r>
      <w:r w:rsidRPr="00D226CB">
        <w:rPr>
          <w:rStyle w:val="Odwoanieprzypisudolnego"/>
          <w:rFonts w:asciiTheme="minorHAnsi" w:hAnsiTheme="minorHAnsi" w:cstheme="minorHAnsi"/>
          <w:szCs w:val="20"/>
        </w:rPr>
        <w:footnoteReference w:id="6"/>
      </w:r>
      <w:r w:rsidRPr="00D226CB">
        <w:rPr>
          <w:rFonts w:asciiTheme="minorHAnsi" w:hAnsiTheme="minorHAnsi" w:cstheme="minorHAnsi"/>
          <w:szCs w:val="20"/>
        </w:rPr>
        <w:t>, w tym:</w:t>
      </w:r>
    </w:p>
    <w:p w:rsidR="0098697B" w:rsidRPr="00D226CB" w:rsidRDefault="0098697B" w:rsidP="00D226CB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98697B" w:rsidRDefault="0098697B" w:rsidP="00D226C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98697B" w:rsidSect="004E3F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8" w:right="566" w:bottom="357" w:left="1418" w:header="147" w:footer="709" w:gutter="0"/>
          <w:cols w:space="708"/>
          <w:docGrid w:linePitch="360"/>
        </w:sectPr>
      </w:pPr>
    </w:p>
    <w:p w:rsidR="0098697B" w:rsidRPr="00B51325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51325">
        <w:rPr>
          <w:rFonts w:asciiTheme="minorHAnsi" w:hAnsiTheme="minorHAnsi" w:cstheme="minorHAnsi"/>
          <w:b/>
          <w:sz w:val="20"/>
          <w:szCs w:val="20"/>
        </w:rPr>
        <w:t>1) Artykuły warzywne i owocowe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groszek z marchewką 3,20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fasola biała 3,20 kg,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koncentrat pomidorowy 1,28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buraczki wiórki 1,05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powidła śliwkowe 1,80 kg,</w:t>
      </w:r>
    </w:p>
    <w:p w:rsidR="003B0C31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sok jabłkowy klarowany 4 l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B0C31">
        <w:rPr>
          <w:rFonts w:asciiTheme="minorHAnsi" w:hAnsiTheme="minorHAnsi" w:cstheme="minorHAnsi"/>
          <w:b/>
          <w:sz w:val="20"/>
          <w:szCs w:val="20"/>
        </w:rPr>
        <w:t>2) Artykuły skrobiowe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jajeczny 4,50kg,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kukurydziany bezglutenowy 1,00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ryż biały 3,00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kasza gryczana 1,50 kg,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herbatniki maślane 0,80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3) Artykuły mleczne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mleko UHT 7 l,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ser podpuszczkowy dojrzewający 2,00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4) Artykuły mięsne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drobiowa 2,70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wieprzowa mielona 1,80 kg, </w:t>
      </w:r>
    </w:p>
    <w:p w:rsid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pasztet wieprzowy 0,48 kg,  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filet z makreli w oleju 1,53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5) Cukier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cukier biały 4 kg,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6) Tłuszcze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olej rzepakowy 4 l,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697B">
        <w:rPr>
          <w:rFonts w:asciiTheme="minorHAnsi" w:hAnsiTheme="minorHAnsi" w:cstheme="minorHAnsi"/>
          <w:b/>
          <w:sz w:val="20"/>
          <w:szCs w:val="20"/>
        </w:rPr>
        <w:tab/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7) Dania gotowe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gołąbki w sosie pomidorowym 1,70 kg,</w:t>
      </w:r>
    </w:p>
    <w:p w:rsidR="0098697B" w:rsidRDefault="0098697B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  <w:sectPr w:rsidR="0098697B" w:rsidSect="0098697B">
          <w:type w:val="continuous"/>
          <w:pgSz w:w="11906" w:h="16838"/>
          <w:pgMar w:top="78" w:right="566" w:bottom="357" w:left="1418" w:header="147" w:footer="709" w:gutter="0"/>
          <w:cols w:num="3" w:space="708"/>
          <w:docGrid w:linePitch="360"/>
        </w:sectPr>
      </w:pPr>
    </w:p>
    <w:p w:rsidR="00B51325" w:rsidRPr="00B51325" w:rsidRDefault="00B51325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</w:pPr>
    </w:p>
    <w:p w:rsidR="003B0C31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 xml:space="preserve">Zestaw artykułów spożywczych przysługuje dla jednego odbiorcy końcowego, zarówno dla osoby samotnie gospodarującej jak i dla osoby w rodzinie. </w:t>
      </w:r>
    </w:p>
    <w:p w:rsidR="00D226CB" w:rsidRPr="00D226CB" w:rsidRDefault="003B0C31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Informację o częstotliwości i terminach wydań można uzyskać w organizacji partnerskiej wskazanej w</w:t>
      </w:r>
      <w:r w:rsidR="00D226CB">
        <w:rPr>
          <w:rFonts w:asciiTheme="minorHAnsi" w:hAnsiTheme="minorHAnsi" w:cstheme="minorHAnsi"/>
          <w:szCs w:val="20"/>
        </w:rPr>
        <w:t> </w:t>
      </w:r>
      <w:r w:rsidRPr="00D226CB">
        <w:rPr>
          <w:rFonts w:asciiTheme="minorHAnsi" w:hAnsiTheme="minorHAnsi" w:cstheme="minorHAnsi"/>
          <w:szCs w:val="20"/>
        </w:rPr>
        <w:t>skierowaniu.</w:t>
      </w:r>
    </w:p>
    <w:p w:rsidR="00B51325" w:rsidRPr="00ED67B2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color w:val="000000"/>
          <w:szCs w:val="20"/>
        </w:rPr>
        <w:t>W uzasadnionych sytuacjach, (np. ze względu na stan zdrowia lub indywidualne potrzeby żywieniowe) dopuszcza się zamianę artykułu spożywczego na inny w odpowiedniej proporcji lub zwiększenie liczby opakowań określonych artykułów spożywczych, o ile OPR/OPL posiada takie możliwości.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</w:t>
      </w:r>
      <w:r w:rsidRPr="00D226CB">
        <w:rPr>
          <w:rFonts w:asciiTheme="minorHAnsi" w:hAnsiTheme="minorHAnsi" w:cstheme="minorHAnsi"/>
          <w:color w:val="000000"/>
          <w:szCs w:val="20"/>
        </w:rPr>
        <w:t>W przypadku rodzin z dziećmi dopuszcza się zwiększenie liczby opakowań artykułów spożywczych odpowiednio do potrzeb rodzin i możliwości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organizacji partnerskiej</w:t>
      </w:r>
      <w:r w:rsidRPr="00D226CB">
        <w:rPr>
          <w:rFonts w:asciiTheme="minorHAnsi" w:hAnsiTheme="minorHAnsi" w:cstheme="minorHAnsi"/>
          <w:color w:val="000000"/>
          <w:szCs w:val="20"/>
        </w:rPr>
        <w:t>.</w:t>
      </w: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D05963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Theme="minorHAnsi" w:hAnsiTheme="minorHAnsi" w:cstheme="minorHAnsi"/>
          <w:szCs w:val="20"/>
        </w:rPr>
      </w:pPr>
    </w:p>
    <w:p w:rsidR="00217D4C" w:rsidRPr="00217D4C" w:rsidRDefault="00217D4C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  <w:bookmarkStart w:id="2" w:name="_GoBack"/>
      <w:bookmarkEnd w:id="2"/>
    </w:p>
    <w:p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8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9"/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4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4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16" w:rsidRDefault="00AC5A16" w:rsidP="00523E77">
      <w:pPr>
        <w:spacing w:after="0" w:line="240" w:lineRule="auto"/>
      </w:pPr>
      <w:r>
        <w:separator/>
      </w:r>
    </w:p>
  </w:endnote>
  <w:endnote w:type="continuationSeparator" w:id="0">
    <w:p w:rsidR="00AC5A16" w:rsidRDefault="00AC5A1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16" w:rsidRDefault="00AC5A16" w:rsidP="00523E77">
      <w:pPr>
        <w:spacing w:after="0" w:line="240" w:lineRule="auto"/>
      </w:pPr>
      <w:r>
        <w:separator/>
      </w:r>
    </w:p>
  </w:footnote>
  <w:footnote w:type="continuationSeparator" w:id="0">
    <w:p w:rsidR="00AC5A16" w:rsidRDefault="00AC5A16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B51325" w:rsidRPr="00E0126E" w:rsidRDefault="00B51325" w:rsidP="00B5132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0126E">
        <w:rPr>
          <w:sz w:val="16"/>
          <w:szCs w:val="16"/>
        </w:rPr>
        <w:t>Wskazane ilości są wartościami minimalnymi poszczególnych artykułów spożywczych</w:t>
      </w:r>
    </w:p>
  </w:footnote>
  <w:footnote w:id="7">
    <w:p w:rsidR="0098697B" w:rsidRPr="00E0126E" w:rsidRDefault="0098697B" w:rsidP="00E0126E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0126E">
        <w:rPr>
          <w:rStyle w:val="Odwoanieprzypisudolnego"/>
          <w:sz w:val="16"/>
          <w:szCs w:val="16"/>
        </w:rPr>
        <w:footnoteRef/>
      </w:r>
      <w:r w:rsidRPr="00E0126E">
        <w:rPr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>W przypadku gdy liczba osób uprawnionych do pomocy żywnościowej zgłaszających się do danej organizacji partnerskiej w trakcie realizacji Podprogramu 2019, przekroczy limit wynikający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z podziału alokacji określony w Wytycznych, dopuszcza się zmniejszenie zestawu rocznego 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dla 1 odbiorcy końcowego, </w:t>
      </w:r>
      <w:r w:rsidRPr="00E0126E">
        <w:rPr>
          <w:rFonts w:asciiTheme="minorHAnsi" w:hAnsiTheme="minorHAnsi" w:cstheme="minorHAnsi"/>
          <w:b/>
          <w:sz w:val="16"/>
          <w:szCs w:val="16"/>
        </w:rPr>
        <w:t>nie więcej jednakże niż do 80% jego całkowitej ilości (tj. do ok. 40,4 kg)</w:t>
      </w:r>
      <w:r w:rsidRPr="00E0126E">
        <w:rPr>
          <w:rFonts w:asciiTheme="minorHAnsi" w:hAnsiTheme="minorHAnsi" w:cstheme="minorHAnsi"/>
          <w:sz w:val="16"/>
          <w:szCs w:val="16"/>
        </w:rPr>
        <w:t>.  W zestawie należy w miarę możliwości uwzględnić produkty ze wszystkich 7</w:t>
      </w:r>
      <w:r w:rsidR="00D226CB">
        <w:rPr>
          <w:rFonts w:asciiTheme="minorHAnsi" w:hAnsiTheme="minorHAnsi" w:cstheme="minorHAnsi"/>
          <w:sz w:val="16"/>
          <w:szCs w:val="16"/>
        </w:rPr>
        <w:t> </w:t>
      </w:r>
      <w:r w:rsidRPr="00E0126E">
        <w:rPr>
          <w:rFonts w:asciiTheme="minorHAnsi" w:hAnsiTheme="minorHAnsi" w:cstheme="minorHAnsi"/>
          <w:sz w:val="16"/>
          <w:szCs w:val="16"/>
        </w:rPr>
        <w:t>grup artykułów spożywczych.</w:t>
      </w:r>
    </w:p>
  </w:footnote>
  <w:footnote w:id="8">
    <w:p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1DC42C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99F2-600C-4BC2-A7CA-DC4B760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1458</Words>
  <Characters>10477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40</cp:revision>
  <cp:lastPrinted>2019-02-15T08:29:00Z</cp:lastPrinted>
  <dcterms:created xsi:type="dcterms:W3CDTF">2017-06-14T10:30:00Z</dcterms:created>
  <dcterms:modified xsi:type="dcterms:W3CDTF">2019-02-21T07:52:00Z</dcterms:modified>
</cp:coreProperties>
</file>